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BF3534" w:rsidTr="009E2109">
        <w:tc>
          <w:tcPr>
            <w:tcW w:w="9576" w:type="dxa"/>
          </w:tcPr>
          <w:p w:rsidR="00BF3534" w:rsidRDefault="00BF3534" w:rsidP="009E2109">
            <w:pPr>
              <w:autoSpaceDE w:val="0"/>
              <w:autoSpaceDN w:val="0"/>
              <w:adjustRightInd w:val="0"/>
              <w:spacing w:after="240"/>
              <w:jc w:val="center"/>
              <w:rPr>
                <w:rFonts w:ascii="Helv" w:hAnsi="Helv" w:cs="Helv"/>
                <w:color w:val="000000"/>
                <w:sz w:val="20"/>
                <w:szCs w:val="20"/>
              </w:rPr>
            </w:pPr>
            <w:r>
              <w:rPr>
                <w:rFonts w:ascii="Helv" w:hAnsi="Helv" w:cs="Helv"/>
                <w:color w:val="000000"/>
                <w:sz w:val="20"/>
                <w:szCs w:val="20"/>
              </w:rPr>
              <w:t xml:space="preserve">THIS DOCUMENT HAS BEEN PREPARED FOR THE PURPOSES OF THE </w:t>
            </w:r>
            <w:r>
              <w:rPr>
                <w:rFonts w:ascii="Helv" w:hAnsi="Helv" w:cs="Helv"/>
                <w:color w:val="000000"/>
                <w:sz w:val="20"/>
                <w:szCs w:val="20"/>
              </w:rPr>
              <w:br/>
            </w:r>
            <w:r>
              <w:rPr>
                <w:rFonts w:ascii="Helv" w:hAnsi="Helv" w:cs="Helv"/>
                <w:b/>
                <w:bCs/>
                <w:color w:val="000000"/>
                <w:sz w:val="20"/>
                <w:szCs w:val="20"/>
              </w:rPr>
              <w:t>PROJECT RESOURCE CENTER</w:t>
            </w:r>
            <w:r>
              <w:rPr>
                <w:rFonts w:ascii="Helv" w:hAnsi="Helv" w:cs="Helv"/>
                <w:color w:val="000000"/>
                <w:sz w:val="20"/>
                <w:szCs w:val="20"/>
              </w:rPr>
              <w:t xml:space="preserve">. </w:t>
            </w:r>
            <w:r>
              <w:rPr>
                <w:rFonts w:ascii="Helv" w:hAnsi="Helv" w:cs="Helv"/>
                <w:color w:val="000000"/>
                <w:sz w:val="20"/>
                <w:szCs w:val="20"/>
              </w:rPr>
              <w:br/>
              <w:t xml:space="preserve"> IT IS FOR GENERAL GUIDANCE PURPOSES ONLY AND SHOULD NOT BE USED AS A SUBSTITUTE </w:t>
            </w:r>
            <w:r>
              <w:rPr>
                <w:rFonts w:ascii="Helv" w:hAnsi="Helv" w:cs="Helv"/>
                <w:color w:val="000000"/>
                <w:sz w:val="20"/>
                <w:szCs w:val="20"/>
              </w:rPr>
              <w:br/>
              <w:t xml:space="preserve">FOR SPECIFIC </w:t>
            </w:r>
            <w:r w:rsidRPr="00207EA4">
              <w:rPr>
                <w:rFonts w:ascii="Helv" w:hAnsi="Helv" w:cs="Helv"/>
                <w:color w:val="000000"/>
                <w:sz w:val="20"/>
                <w:szCs w:val="20"/>
              </w:rPr>
              <w:t xml:space="preserve">TECHNICAL, </w:t>
            </w:r>
            <w:r w:rsidRPr="00207EA4">
              <w:rPr>
                <w:rFonts w:ascii="Helv" w:hAnsi="Helv" w:cs="Helv"/>
                <w:bCs/>
                <w:color w:val="000000"/>
                <w:sz w:val="20"/>
                <w:szCs w:val="20"/>
              </w:rPr>
              <w:t>PROCUREMENT</w:t>
            </w:r>
            <w:r w:rsidRPr="00207EA4">
              <w:rPr>
                <w:rFonts w:ascii="Helv" w:hAnsi="Helv" w:cs="Helv"/>
                <w:color w:val="000000"/>
                <w:sz w:val="20"/>
                <w:szCs w:val="20"/>
              </w:rPr>
              <w:t xml:space="preserve">  OR</w:t>
            </w:r>
            <w:r>
              <w:rPr>
                <w:rFonts w:ascii="Helv" w:hAnsi="Helv" w:cs="Helv"/>
                <w:color w:val="000000"/>
                <w:sz w:val="20"/>
                <w:szCs w:val="20"/>
              </w:rPr>
              <w:t xml:space="preserve"> LEGAL ADVICE FOR A PROJECT</w:t>
            </w:r>
          </w:p>
        </w:tc>
      </w:tr>
    </w:tbl>
    <w:p w:rsidR="000D64A7" w:rsidRDefault="000D64A7" w:rsidP="000D64A7">
      <w:pPr>
        <w:pStyle w:val="Heading1"/>
        <w:spacing w:before="0"/>
      </w:pPr>
    </w:p>
    <w:p w:rsidR="00BF3534" w:rsidRDefault="00BF3534" w:rsidP="000D64A7">
      <w:pPr>
        <w:pStyle w:val="Heading1"/>
        <w:spacing w:before="0"/>
      </w:pPr>
      <w:r>
        <w:t>Terms of Reference</w:t>
      </w:r>
    </w:p>
    <w:p w:rsidR="00AD02D7" w:rsidRPr="00AD02D7" w:rsidRDefault="00AD02D7" w:rsidP="000D64A7">
      <w:pPr>
        <w:pStyle w:val="Heading1"/>
        <w:spacing w:before="0"/>
        <w:rPr>
          <w:smallCaps/>
          <w:color w:val="04617B"/>
          <w:sz w:val="32"/>
          <w:szCs w:val="26"/>
        </w:rPr>
      </w:pPr>
      <w:r w:rsidRPr="00AD02D7">
        <w:t>Study on Energy Efficiency Action Plan</w:t>
      </w:r>
    </w:p>
    <w:p w:rsidR="00BF3534" w:rsidRDefault="00BF3534" w:rsidP="009C1FDA">
      <w:pPr>
        <w:pStyle w:val="Heading2"/>
      </w:pPr>
      <w:r>
        <w:t>Background</w:t>
      </w:r>
    </w:p>
    <w:p w:rsidR="00D9778B" w:rsidRPr="00D9778B" w:rsidRDefault="00BF3534" w:rsidP="00792A6F">
      <w:pPr>
        <w:spacing w:after="0"/>
        <w:jc w:val="both"/>
        <w:rPr>
          <w:i/>
        </w:rPr>
      </w:pPr>
      <w:r w:rsidRPr="00BF3534">
        <w:rPr>
          <w:i/>
        </w:rPr>
        <w:t>&lt;</w:t>
      </w:r>
      <w:r w:rsidR="00AD02D7">
        <w:rPr>
          <w:i/>
        </w:rPr>
        <w:t xml:space="preserve">Electricity supply in the country, challenges in the electricity sector, future trends, measures implemented by the [ministry in charge of electricity], </w:t>
      </w:r>
      <w:r w:rsidR="009448F0">
        <w:rPr>
          <w:i/>
        </w:rPr>
        <w:t>energy efficiency measu</w:t>
      </w:r>
      <w:r w:rsidR="009C1FDA">
        <w:rPr>
          <w:i/>
        </w:rPr>
        <w:t>res recommended for the country, rationale for [donor]’s involvement</w:t>
      </w:r>
      <w:r w:rsidRPr="00BF3534">
        <w:rPr>
          <w:i/>
        </w:rPr>
        <w:t>.&gt;</w:t>
      </w:r>
    </w:p>
    <w:p w:rsidR="00BF3534" w:rsidRDefault="00707501" w:rsidP="00707501">
      <w:pPr>
        <w:pStyle w:val="Heading2"/>
      </w:pPr>
      <w:r w:rsidRPr="00707501">
        <w:t>Assignment Objective and Outcome</w:t>
      </w:r>
      <w:r w:rsidR="00BF3534">
        <w:t xml:space="preserve"> </w:t>
      </w:r>
    </w:p>
    <w:p w:rsidR="00707501" w:rsidRDefault="00707501" w:rsidP="00707501">
      <w:r>
        <w:t>The main objective of the proposed activi</w:t>
      </w:r>
      <w:r>
        <w:t>ty is to develop a prioritized e</w:t>
      </w:r>
      <w:r>
        <w:t>nergy</w:t>
      </w:r>
      <w:r>
        <w:t xml:space="preserve"> efficiency action p</w:t>
      </w:r>
      <w:r>
        <w:t xml:space="preserve">lan for the </w:t>
      </w:r>
      <w:r>
        <w:t>[country]</w:t>
      </w:r>
      <w:r>
        <w:t xml:space="preserve"> electricity sector, and hence contribute to improve the</w:t>
      </w:r>
      <w:r>
        <w:t xml:space="preserve"> </w:t>
      </w:r>
      <w:r>
        <w:t xml:space="preserve">sector efficiency. This is to create suitable institutional arrangements within the </w:t>
      </w:r>
      <w:r>
        <w:t>[m</w:t>
      </w:r>
      <w:r>
        <w:t>inistry</w:t>
      </w:r>
      <w:r>
        <w:t xml:space="preserve"> in charge o</w:t>
      </w:r>
      <w:r>
        <w:t xml:space="preserve">f </w:t>
      </w:r>
      <w:r>
        <w:t>e</w:t>
      </w:r>
      <w:r>
        <w:t>lectricity</w:t>
      </w:r>
      <w:r>
        <w:t>]</w:t>
      </w:r>
      <w:r>
        <w:t xml:space="preserve"> to support prioritized energy efficiency measures. </w:t>
      </w:r>
    </w:p>
    <w:p w:rsidR="00707501" w:rsidRDefault="00707501" w:rsidP="00707501">
      <w:pPr>
        <w:jc w:val="both"/>
      </w:pPr>
      <w:r>
        <w:t>A secondary objective</w:t>
      </w:r>
      <w:r>
        <w:t xml:space="preserve"> </w:t>
      </w:r>
      <w:r>
        <w:t xml:space="preserve">would be to help the </w:t>
      </w:r>
      <w:r>
        <w:t xml:space="preserve">[government of the country] develop an awareness </w:t>
      </w:r>
      <w:r>
        <w:t>campaign for energy efficiency that could</w:t>
      </w:r>
      <w:r w:rsidR="00802C42">
        <w:t xml:space="preserve"> </w:t>
      </w:r>
      <w:r>
        <w:t>be implemented when energy efficiency programs are launched.</w:t>
      </w:r>
    </w:p>
    <w:p w:rsidR="00802C42" w:rsidRDefault="00707501" w:rsidP="00707501">
      <w:pPr>
        <w:jc w:val="both"/>
      </w:pPr>
      <w:r>
        <w:t xml:space="preserve">The envisaged work is comprised of two branches of activities: </w:t>
      </w:r>
    </w:p>
    <w:p w:rsidR="00802C42" w:rsidRDefault="00707501" w:rsidP="00802C42">
      <w:pPr>
        <w:pStyle w:val="ListParagraph"/>
        <w:numPr>
          <w:ilvl w:val="0"/>
          <w:numId w:val="18"/>
        </w:numPr>
        <w:jc w:val="both"/>
      </w:pPr>
      <w:r>
        <w:t>assess EE</w:t>
      </w:r>
      <w:r w:rsidR="00802C42">
        <w:t xml:space="preserve"> </w:t>
      </w:r>
      <w:r>
        <w:t>opportunities (supply and demand sides), plan a first set of activities and determine the</w:t>
      </w:r>
      <w:r w:rsidR="00802C42">
        <w:t xml:space="preserve"> </w:t>
      </w:r>
      <w:r>
        <w:t xml:space="preserve">institutional strengthening and legal and regulatory arrangements required; </w:t>
      </w:r>
    </w:p>
    <w:p w:rsidR="00707501" w:rsidRDefault="00802C42" w:rsidP="00707501">
      <w:pPr>
        <w:pStyle w:val="ListParagraph"/>
        <w:numPr>
          <w:ilvl w:val="0"/>
          <w:numId w:val="18"/>
        </w:numPr>
        <w:jc w:val="both"/>
      </w:pPr>
      <w:proofErr w:type="gramStart"/>
      <w:r>
        <w:t>d</w:t>
      </w:r>
      <w:r w:rsidR="00707501">
        <w:t>evelop</w:t>
      </w:r>
      <w:proofErr w:type="gramEnd"/>
      <w:r w:rsidR="00707501">
        <w:t xml:space="preserve"> a demand side </w:t>
      </w:r>
      <w:r>
        <w:t>energy efficiency action plan</w:t>
      </w:r>
      <w:r w:rsidR="00707501">
        <w:t xml:space="preserve"> and design an awareness</w:t>
      </w:r>
      <w:r>
        <w:t xml:space="preserve"> </w:t>
      </w:r>
      <w:r w:rsidR="00707501">
        <w:t>campaign that could help launch the initial energy efficiency activities.</w:t>
      </w:r>
    </w:p>
    <w:p w:rsidR="00802C42" w:rsidRDefault="00707501" w:rsidP="00707501">
      <w:pPr>
        <w:jc w:val="both"/>
      </w:pPr>
      <w:r>
        <w:t>Main outcomes of t</w:t>
      </w:r>
      <w:r w:rsidR="00802C42">
        <w:t>he proposed activity will be to:</w:t>
      </w:r>
    </w:p>
    <w:p w:rsidR="00802C42" w:rsidRDefault="00707501" w:rsidP="00707501">
      <w:pPr>
        <w:pStyle w:val="ListParagraph"/>
        <w:numPr>
          <w:ilvl w:val="0"/>
          <w:numId w:val="20"/>
        </w:numPr>
        <w:jc w:val="both"/>
      </w:pPr>
      <w:r>
        <w:t>raise the profile of energy</w:t>
      </w:r>
      <w:r w:rsidR="00802C42">
        <w:t xml:space="preserve"> </w:t>
      </w:r>
      <w:r>
        <w:t xml:space="preserve">efficiency within the </w:t>
      </w:r>
      <w:r w:rsidR="00802C42">
        <w:t>[ministry in charge of electricity]</w:t>
      </w:r>
      <w:r>
        <w:t xml:space="preserve"> and </w:t>
      </w:r>
      <w:r w:rsidR="00802C42">
        <w:t>the [country]</w:t>
      </w:r>
      <w:r>
        <w:t xml:space="preserve"> (EE awareness campaign); </w:t>
      </w:r>
    </w:p>
    <w:p w:rsidR="00802C42" w:rsidRDefault="00707501" w:rsidP="00707501">
      <w:pPr>
        <w:pStyle w:val="ListParagraph"/>
        <w:numPr>
          <w:ilvl w:val="0"/>
          <w:numId w:val="20"/>
        </w:numPr>
        <w:jc w:val="both"/>
      </w:pPr>
      <w:r>
        <w:t>assess potential energy efficiency initiatives and prioritize and cost these according to</w:t>
      </w:r>
      <w:r w:rsidR="00802C42">
        <w:t xml:space="preserve"> </w:t>
      </w:r>
      <w:r>
        <w:t xml:space="preserve">economic benefits; </w:t>
      </w:r>
    </w:p>
    <w:p w:rsidR="00802C42" w:rsidRDefault="00707501" w:rsidP="00707501">
      <w:pPr>
        <w:pStyle w:val="ListParagraph"/>
        <w:numPr>
          <w:ilvl w:val="0"/>
          <w:numId w:val="20"/>
        </w:numPr>
        <w:jc w:val="both"/>
      </w:pPr>
      <w:r>
        <w:t>assess institutions, regulatory frameworks, codes, standards, law</w:t>
      </w:r>
      <w:r w:rsidR="00802C42">
        <w:t xml:space="preserve"> </w:t>
      </w:r>
      <w:r>
        <w:t>and determine potential bottlenecks that could affect implementation and investments;</w:t>
      </w:r>
    </w:p>
    <w:p w:rsidR="00707501" w:rsidRDefault="00707501" w:rsidP="00707501">
      <w:pPr>
        <w:pStyle w:val="ListParagraph"/>
        <w:numPr>
          <w:ilvl w:val="0"/>
          <w:numId w:val="20"/>
        </w:numPr>
        <w:jc w:val="both"/>
      </w:pPr>
      <w:proofErr w:type="gramStart"/>
      <w:r>
        <w:lastRenderedPageBreak/>
        <w:t>identify</w:t>
      </w:r>
      <w:proofErr w:type="gramEnd"/>
      <w:r>
        <w:t xml:space="preserve"> new incentives, financial tools and funding mechanisms and perform the</w:t>
      </w:r>
      <w:r w:rsidR="00802C42">
        <w:t xml:space="preserve"> </w:t>
      </w:r>
      <w:r>
        <w:t>cost-benefit analysis of the planned EE pilot investments.</w:t>
      </w:r>
    </w:p>
    <w:p w:rsidR="00707501" w:rsidRDefault="00707501" w:rsidP="00707501">
      <w:pPr>
        <w:jc w:val="both"/>
      </w:pPr>
      <w:r>
        <w:t>The main output of this activity will be to propose new initiatives/investments and</w:t>
      </w:r>
      <w:r w:rsidR="00802C42">
        <w:t xml:space="preserve"> </w:t>
      </w:r>
      <w:r>
        <w:t xml:space="preserve">supporting reform/policy adaptation under a prioritized </w:t>
      </w:r>
      <w:r w:rsidR="00802C42">
        <w:t>energy efficiency action plan</w:t>
      </w:r>
      <w:r w:rsidR="00802C42">
        <w:t xml:space="preserve"> </w:t>
      </w:r>
      <w:r>
        <w:t>aimed at a short to medium term increase in the benefits that can be derived</w:t>
      </w:r>
      <w:r w:rsidR="00802C42">
        <w:t xml:space="preserve"> </w:t>
      </w:r>
      <w:r>
        <w:t xml:space="preserve">from energy efficiency measures, and that can be pursued by the </w:t>
      </w:r>
      <w:r w:rsidR="00802C42">
        <w:t>[ministry in charge of electricity]</w:t>
      </w:r>
      <w:r w:rsidR="00802C42">
        <w:t xml:space="preserve"> </w:t>
      </w:r>
      <w:r>
        <w:t>to reduce demand growth. The envisaged action plan will be prepared along with</w:t>
      </w:r>
      <w:r w:rsidR="00802C42">
        <w:t xml:space="preserve"> </w:t>
      </w:r>
      <w:r>
        <w:t>recommendations on required institutional development and capacity strengthening</w:t>
      </w:r>
      <w:r w:rsidR="00802C42">
        <w:t xml:space="preserve"> </w:t>
      </w:r>
      <w:r>
        <w:t xml:space="preserve">within the </w:t>
      </w:r>
      <w:r w:rsidR="00802C42">
        <w:t>[ministry in charge of electricity]</w:t>
      </w:r>
      <w:r w:rsidR="00802C42">
        <w:t xml:space="preserve"> </w:t>
      </w:r>
      <w:r>
        <w:t>for implementation.</w:t>
      </w:r>
    </w:p>
    <w:p w:rsidR="00707501" w:rsidRPr="00707501" w:rsidRDefault="00707501" w:rsidP="00802C42">
      <w:pPr>
        <w:jc w:val="both"/>
      </w:pPr>
      <w:r>
        <w:t>Abbreviated scopes of work for assignments are provided below.</w:t>
      </w:r>
    </w:p>
    <w:p w:rsidR="00BF3534" w:rsidRDefault="00BF3534" w:rsidP="009C1FDA">
      <w:pPr>
        <w:pStyle w:val="Heading2"/>
      </w:pPr>
      <w:r>
        <w:t>Scope of Work</w:t>
      </w:r>
    </w:p>
    <w:p w:rsidR="00D9778B" w:rsidRDefault="00802C42" w:rsidP="00802C42">
      <w:pPr>
        <w:spacing w:after="240"/>
        <w:jc w:val="both"/>
      </w:pPr>
      <w:r>
        <w:t>The proposed activity will be based on an initial assessment of the potential for</w:t>
      </w:r>
      <w:r>
        <w:t xml:space="preserve"> EE within the [country] </w:t>
      </w:r>
      <w:r>
        <w:t>electricity sector and will include identification of issues/barriers</w:t>
      </w:r>
      <w:r>
        <w:t xml:space="preserve"> </w:t>
      </w:r>
      <w:r>
        <w:t>affecting this performance, and recommend new incentives, mechanisms and</w:t>
      </w:r>
      <w:r>
        <w:t xml:space="preserve"> </w:t>
      </w:r>
      <w:r>
        <w:t>managemen</w:t>
      </w:r>
      <w:r>
        <w:t>t structures in the form of an action p</w:t>
      </w:r>
      <w:r>
        <w:t>lan.</w:t>
      </w:r>
    </w:p>
    <w:p w:rsidR="00802C42" w:rsidRDefault="00802C42" w:rsidP="00802C42">
      <w:pPr>
        <w:spacing w:after="240"/>
        <w:jc w:val="both"/>
      </w:pPr>
      <w:r w:rsidRPr="00802C42">
        <w:t>The key tasks of the proposed activity include:</w:t>
      </w:r>
    </w:p>
    <w:p w:rsidR="009D316A" w:rsidRDefault="00D9778B" w:rsidP="009D316A">
      <w:pPr>
        <w:jc w:val="both"/>
        <w:rPr>
          <w:rStyle w:val="Heading3Char"/>
        </w:rPr>
      </w:pPr>
      <w:r w:rsidRPr="00D9778B">
        <w:rPr>
          <w:rStyle w:val="Heading3Char"/>
        </w:rPr>
        <w:t>Task 1</w:t>
      </w:r>
      <w:r>
        <w:rPr>
          <w:rStyle w:val="Heading3Char"/>
        </w:rPr>
        <w:t>:</w:t>
      </w:r>
      <w:r w:rsidR="009D316A">
        <w:rPr>
          <w:rStyle w:val="Heading3Char"/>
        </w:rPr>
        <w:t xml:space="preserve"> </w:t>
      </w:r>
    </w:p>
    <w:p w:rsidR="009D316A" w:rsidRPr="009D316A" w:rsidRDefault="009D316A" w:rsidP="009D316A">
      <w:pPr>
        <w:pStyle w:val="ListParagraph"/>
        <w:numPr>
          <w:ilvl w:val="0"/>
          <w:numId w:val="21"/>
        </w:numPr>
        <w:jc w:val="both"/>
        <w:rPr>
          <w:rStyle w:val="Heading3Char"/>
          <w:rFonts w:asciiTheme="minorHAnsi" w:eastAsiaTheme="minorHAnsi" w:hAnsiTheme="minorHAnsi" w:cstheme="minorBidi"/>
          <w:b w:val="0"/>
          <w:bCs w:val="0"/>
          <w:color w:val="auto"/>
          <w:sz w:val="22"/>
          <w:szCs w:val="22"/>
        </w:rPr>
      </w:pPr>
      <w:r w:rsidRPr="009D316A">
        <w:rPr>
          <w:rStyle w:val="Heading3Char"/>
          <w:rFonts w:asciiTheme="minorHAnsi" w:eastAsiaTheme="minorHAnsi" w:hAnsiTheme="minorHAnsi" w:cstheme="minorBidi"/>
          <w:b w:val="0"/>
          <w:bCs w:val="0"/>
          <w:color w:val="auto"/>
          <w:sz w:val="22"/>
          <w:szCs w:val="22"/>
        </w:rPr>
        <w:t xml:space="preserve">Review electricity consumption characteristics across consumer classes and electricity demand growth scenarios and against this background quantitatively assess the forecast effectiveness of potential pilot EE projects in terms of cost savings to the [country] government through demand management. </w:t>
      </w:r>
    </w:p>
    <w:p w:rsidR="00D9778B" w:rsidRPr="009D316A" w:rsidRDefault="009D316A" w:rsidP="009D316A">
      <w:pPr>
        <w:pStyle w:val="ListParagraph"/>
        <w:numPr>
          <w:ilvl w:val="0"/>
          <w:numId w:val="21"/>
        </w:numPr>
        <w:jc w:val="both"/>
      </w:pPr>
      <w:r w:rsidRPr="009D316A">
        <w:rPr>
          <w:rStyle w:val="Heading3Char"/>
          <w:rFonts w:asciiTheme="minorHAnsi" w:eastAsiaTheme="minorHAnsi" w:hAnsiTheme="minorHAnsi" w:cstheme="minorBidi"/>
          <w:b w:val="0"/>
          <w:bCs w:val="0"/>
          <w:color w:val="auto"/>
          <w:sz w:val="22"/>
          <w:szCs w:val="22"/>
        </w:rPr>
        <w:t>Understand key electricity end–use technical characteristics such as lighting, pumping, etc.</w:t>
      </w:r>
    </w:p>
    <w:p w:rsidR="005630FC" w:rsidRDefault="005630FC" w:rsidP="00D9778B">
      <w:pPr>
        <w:spacing w:after="0"/>
        <w:rPr>
          <w:rStyle w:val="Heading3Char"/>
        </w:rPr>
      </w:pPr>
    </w:p>
    <w:p w:rsidR="00D9778B" w:rsidRDefault="00D9778B" w:rsidP="00D9778B">
      <w:pPr>
        <w:spacing w:after="0"/>
      </w:pPr>
      <w:r w:rsidRPr="00D9778B">
        <w:rPr>
          <w:rStyle w:val="Heading3Char"/>
        </w:rPr>
        <w:t>Task 2:</w:t>
      </w:r>
      <w:r>
        <w:t xml:space="preserve"> </w:t>
      </w:r>
    </w:p>
    <w:p w:rsidR="00141509" w:rsidRDefault="00141509" w:rsidP="00D9778B">
      <w:pPr>
        <w:spacing w:after="0"/>
      </w:pPr>
    </w:p>
    <w:p w:rsidR="009D316A" w:rsidRDefault="009D316A" w:rsidP="009D316A">
      <w:pPr>
        <w:pStyle w:val="ListParagraph"/>
        <w:numPr>
          <w:ilvl w:val="0"/>
          <w:numId w:val="22"/>
        </w:numPr>
        <w:spacing w:after="0"/>
        <w:jc w:val="both"/>
      </w:pPr>
      <w:r>
        <w:t>Identify end-use energy efficiency opportunities (focusing on specific EE</w:t>
      </w:r>
      <w:r>
        <w:t xml:space="preserve"> </w:t>
      </w:r>
      <w:r>
        <w:t>technologies such as solar water heating, CFLs, street lighting, labeling, building</w:t>
      </w:r>
      <w:r>
        <w:t xml:space="preserve"> </w:t>
      </w:r>
      <w:r>
        <w:t>standards, energy audit for high energy intensity industries, etc.) that are or would be of</w:t>
      </w:r>
      <w:r>
        <w:t xml:space="preserve"> </w:t>
      </w:r>
      <w:r>
        <w:t xml:space="preserve">benefit and suitable for to Iraq and end-user consumers. </w:t>
      </w:r>
    </w:p>
    <w:p w:rsidR="009D316A" w:rsidRDefault="009D316A" w:rsidP="009D316A">
      <w:pPr>
        <w:pStyle w:val="ListParagraph"/>
        <w:numPr>
          <w:ilvl w:val="0"/>
          <w:numId w:val="22"/>
        </w:numPr>
        <w:spacing w:after="0"/>
        <w:jc w:val="both"/>
      </w:pPr>
      <w:r>
        <w:t>Prioritize selected</w:t>
      </w:r>
      <w:r>
        <w:t xml:space="preserve"> </w:t>
      </w:r>
      <w:r>
        <w:t>opportunities based on the fact that these should include an assessment of technology</w:t>
      </w:r>
      <w:r>
        <w:t xml:space="preserve"> </w:t>
      </w:r>
      <w:r>
        <w:t>availability, cost, potential for scale-up and financing mechanisms and be also geared to</w:t>
      </w:r>
      <w:r>
        <w:t xml:space="preserve"> </w:t>
      </w:r>
      <w:r>
        <w:t xml:space="preserve">implementation in </w:t>
      </w:r>
      <w:r>
        <w:t>[country]</w:t>
      </w:r>
      <w:r>
        <w:t xml:space="preserve">’s particular environment. </w:t>
      </w:r>
    </w:p>
    <w:p w:rsidR="009D316A" w:rsidRDefault="009D316A" w:rsidP="009D316A">
      <w:pPr>
        <w:pStyle w:val="ListParagraph"/>
        <w:numPr>
          <w:ilvl w:val="0"/>
          <w:numId w:val="22"/>
        </w:numPr>
        <w:spacing w:after="0"/>
        <w:jc w:val="both"/>
      </w:pPr>
      <w:r>
        <w:t>Benefits to [country] should be</w:t>
      </w:r>
      <w:r>
        <w:t xml:space="preserve"> </w:t>
      </w:r>
      <w:r>
        <w:t>quantified in terms of per annum savings of the government subsidies to the electricity</w:t>
      </w:r>
      <w:r>
        <w:t xml:space="preserve"> </w:t>
      </w:r>
      <w:r>
        <w:t>sector.</w:t>
      </w:r>
    </w:p>
    <w:p w:rsidR="00141509" w:rsidRDefault="00141509" w:rsidP="00D9778B">
      <w:pPr>
        <w:spacing w:after="0"/>
      </w:pPr>
    </w:p>
    <w:p w:rsidR="005630FC" w:rsidRDefault="005630FC">
      <w:pPr>
        <w:rPr>
          <w:rStyle w:val="Heading3Char"/>
        </w:rPr>
      </w:pPr>
      <w:r>
        <w:rPr>
          <w:rStyle w:val="Heading3Char"/>
        </w:rPr>
        <w:br w:type="page"/>
      </w:r>
    </w:p>
    <w:p w:rsidR="00D9778B" w:rsidRDefault="00D9778B" w:rsidP="00D9778B">
      <w:pPr>
        <w:spacing w:after="0"/>
        <w:rPr>
          <w:rStyle w:val="Heading3Char"/>
        </w:rPr>
      </w:pPr>
      <w:r w:rsidRPr="00D9778B">
        <w:rPr>
          <w:rStyle w:val="Heading3Char"/>
        </w:rPr>
        <w:lastRenderedPageBreak/>
        <w:t>Task 3:</w:t>
      </w:r>
      <w:r>
        <w:t xml:space="preserve"> </w:t>
      </w:r>
    </w:p>
    <w:p w:rsidR="00141509" w:rsidRDefault="00141509" w:rsidP="00D9778B">
      <w:pPr>
        <w:spacing w:after="0"/>
        <w:rPr>
          <w:rStyle w:val="Heading3Char"/>
        </w:rPr>
      </w:pPr>
    </w:p>
    <w:p w:rsidR="005630FC" w:rsidRDefault="005630FC" w:rsidP="005630FC">
      <w:pPr>
        <w:pStyle w:val="ListParagraph"/>
        <w:numPr>
          <w:ilvl w:val="0"/>
          <w:numId w:val="24"/>
        </w:numPr>
        <w:jc w:val="both"/>
      </w:pPr>
      <w:r w:rsidRPr="005630FC">
        <w:t>Define necessary institutional and r</w:t>
      </w:r>
      <w:r>
        <w:t>egulatory framework, including e</w:t>
      </w:r>
      <w:r w:rsidRPr="005630FC">
        <w:t>nergy</w:t>
      </w:r>
      <w:r>
        <w:t xml:space="preserve"> e</w:t>
      </w:r>
      <w:r w:rsidRPr="005630FC">
        <w:t xml:space="preserve">fficiency &amp; </w:t>
      </w:r>
      <w:r>
        <w:t>co</w:t>
      </w:r>
      <w:r w:rsidRPr="005630FC">
        <w:t xml:space="preserve">nservation </w:t>
      </w:r>
      <w:r>
        <w:t>l</w:t>
      </w:r>
      <w:r w:rsidRPr="005630FC">
        <w:t xml:space="preserve">aw for implementation. </w:t>
      </w:r>
    </w:p>
    <w:p w:rsidR="005630FC" w:rsidRPr="005630FC" w:rsidRDefault="005630FC" w:rsidP="005630FC">
      <w:pPr>
        <w:pStyle w:val="ListParagraph"/>
        <w:numPr>
          <w:ilvl w:val="0"/>
          <w:numId w:val="24"/>
        </w:numPr>
        <w:jc w:val="both"/>
      </w:pPr>
      <w:r w:rsidRPr="005630FC">
        <w:t>Identify the role of various</w:t>
      </w:r>
      <w:r>
        <w:t xml:space="preserve"> </w:t>
      </w:r>
      <w:r w:rsidRPr="005630FC">
        <w:t>players in energy efficiency efforts if any and define an EE framework that will bring</w:t>
      </w:r>
      <w:r>
        <w:t xml:space="preserve"> </w:t>
      </w:r>
      <w:r w:rsidRPr="005630FC">
        <w:t>together the requisite technical and implementation capacity and financing required to</w:t>
      </w:r>
      <w:r>
        <w:t xml:space="preserve"> </w:t>
      </w:r>
      <w:r w:rsidRPr="005630FC">
        <w:t>deliver wide scale implementation of beneficial EE measures.</w:t>
      </w:r>
    </w:p>
    <w:p w:rsidR="00141509" w:rsidRDefault="00141509" w:rsidP="00D9778B">
      <w:pPr>
        <w:spacing w:after="0"/>
      </w:pPr>
    </w:p>
    <w:p w:rsidR="00BF3534" w:rsidRDefault="00D9778B" w:rsidP="00D9778B">
      <w:pPr>
        <w:spacing w:after="0"/>
        <w:rPr>
          <w:rStyle w:val="Heading3Char"/>
        </w:rPr>
      </w:pPr>
      <w:r w:rsidRPr="00D9778B">
        <w:rPr>
          <w:rStyle w:val="Heading3Char"/>
        </w:rPr>
        <w:t>Task 4:</w:t>
      </w:r>
      <w:r>
        <w:t xml:space="preserve"> </w:t>
      </w:r>
    </w:p>
    <w:p w:rsidR="00141509" w:rsidRDefault="00141509" w:rsidP="00D9778B">
      <w:pPr>
        <w:spacing w:after="0"/>
        <w:rPr>
          <w:rStyle w:val="Heading3Char"/>
        </w:rPr>
      </w:pPr>
    </w:p>
    <w:p w:rsidR="007818A8" w:rsidRDefault="007818A8" w:rsidP="007818A8">
      <w:pPr>
        <w:pStyle w:val="ListParagraph"/>
        <w:numPr>
          <w:ilvl w:val="0"/>
          <w:numId w:val="25"/>
        </w:numPr>
        <w:jc w:val="both"/>
      </w:pPr>
      <w:r w:rsidRPr="007818A8">
        <w:t>P</w:t>
      </w:r>
      <w:r>
        <w:t>repare a practical demand side energy efficiency action p</w:t>
      </w:r>
      <w:r w:rsidRPr="007818A8">
        <w:t>lan in the form of</w:t>
      </w:r>
      <w:r>
        <w:t xml:space="preserve"> </w:t>
      </w:r>
      <w:r w:rsidRPr="007818A8">
        <w:t>a Roadmap for the next three-five years in discussion with stakeholders; and agree on the</w:t>
      </w:r>
      <w:r>
        <w:t xml:space="preserve"> </w:t>
      </w:r>
      <w:r w:rsidRPr="007818A8">
        <w:t>priority areas through review of draft National Energy Efficiency Action Plan (NEEAP).</w:t>
      </w:r>
    </w:p>
    <w:p w:rsidR="007818A8" w:rsidRDefault="007818A8" w:rsidP="007818A8">
      <w:pPr>
        <w:pStyle w:val="ListParagraph"/>
        <w:numPr>
          <w:ilvl w:val="0"/>
          <w:numId w:val="25"/>
        </w:numPr>
        <w:jc w:val="both"/>
      </w:pPr>
      <w:r w:rsidRPr="007818A8">
        <w:t>Define preparatory work for the launch of programs including scope of work for next</w:t>
      </w:r>
      <w:r>
        <w:t xml:space="preserve"> </w:t>
      </w:r>
      <w:r w:rsidRPr="007818A8">
        <w:t>set of activities and preliminary estimates and methods of financing. This action plan</w:t>
      </w:r>
      <w:r>
        <w:t xml:space="preserve"> </w:t>
      </w:r>
      <w:r w:rsidRPr="007818A8">
        <w:t>could consider establishment of the frameworks of policy, legal, regulatory, institutional</w:t>
      </w:r>
      <w:r>
        <w:t xml:space="preserve"> </w:t>
      </w:r>
      <w:r w:rsidRPr="007818A8">
        <w:t>and organizational structure to promote the adoption of energy efficiency measures in the</w:t>
      </w:r>
      <w:r>
        <w:t xml:space="preserve"> </w:t>
      </w:r>
      <w:r w:rsidRPr="007818A8">
        <w:t>sector,</w:t>
      </w:r>
      <w:r w:rsidR="00397D12">
        <w:t xml:space="preserve"> including establishment of an energy m</w:t>
      </w:r>
      <w:r w:rsidRPr="007818A8">
        <w:t>anagement a</w:t>
      </w:r>
      <w:r w:rsidR="00397D12">
        <w:t>nd conservation e</w:t>
      </w:r>
      <w:r w:rsidRPr="007818A8">
        <w:t>ntity.</w:t>
      </w:r>
      <w:r>
        <w:t xml:space="preserve"> </w:t>
      </w:r>
      <w:r w:rsidRPr="007818A8">
        <w:t>However, its significant focus should be on proposing practical and prioritized actions</w:t>
      </w:r>
      <w:r>
        <w:t xml:space="preserve"> </w:t>
      </w:r>
      <w:r w:rsidRPr="007818A8">
        <w:t>that will result in wider application of energy efficiency measures where the benefits of</w:t>
      </w:r>
      <w:r>
        <w:t xml:space="preserve"> </w:t>
      </w:r>
      <w:r w:rsidRPr="007818A8">
        <w:t xml:space="preserve">these can be quantified and measurable, and that are achievable within the current </w:t>
      </w:r>
      <w:r>
        <w:t xml:space="preserve">[country] </w:t>
      </w:r>
      <w:r w:rsidRPr="007818A8">
        <w:t xml:space="preserve">political environment. </w:t>
      </w:r>
    </w:p>
    <w:p w:rsidR="007818A8" w:rsidRPr="007818A8" w:rsidRDefault="007818A8" w:rsidP="007818A8">
      <w:pPr>
        <w:pStyle w:val="ListParagraph"/>
        <w:numPr>
          <w:ilvl w:val="0"/>
          <w:numId w:val="25"/>
        </w:numPr>
        <w:jc w:val="both"/>
      </w:pPr>
      <w:r w:rsidRPr="007818A8">
        <w:t>Prepare Terms of Reference for core staff that would be</w:t>
      </w:r>
      <w:r>
        <w:t xml:space="preserve"> required to o</w:t>
      </w:r>
      <w:r w:rsidRPr="007818A8">
        <w:t>perate EE programs under the framework, and provide detailed</w:t>
      </w:r>
      <w:r>
        <w:t xml:space="preserve"> </w:t>
      </w:r>
      <w:r w:rsidRPr="007818A8">
        <w:t>implementation plans and costs for each priority EE action and program with a realistic</w:t>
      </w:r>
      <w:r>
        <w:t xml:space="preserve"> </w:t>
      </w:r>
      <w:r w:rsidRPr="007818A8">
        <w:t>timeline and articulated roles.</w:t>
      </w:r>
    </w:p>
    <w:p w:rsidR="00141509" w:rsidRDefault="00141509" w:rsidP="00D9778B">
      <w:pPr>
        <w:spacing w:after="0"/>
      </w:pPr>
    </w:p>
    <w:p w:rsidR="00D9778B" w:rsidRDefault="00D9778B" w:rsidP="00D9778B">
      <w:pPr>
        <w:spacing w:after="0"/>
        <w:rPr>
          <w:rStyle w:val="Heading3Char"/>
        </w:rPr>
      </w:pPr>
      <w:r w:rsidRPr="00D9778B">
        <w:rPr>
          <w:rStyle w:val="Heading3Char"/>
        </w:rPr>
        <w:t>Task 5:</w:t>
      </w:r>
      <w:r>
        <w:t xml:space="preserve"> </w:t>
      </w:r>
    </w:p>
    <w:p w:rsidR="00E02CCA" w:rsidRDefault="00E02CCA" w:rsidP="00E02CCA">
      <w:pPr>
        <w:spacing w:after="0"/>
        <w:jc w:val="both"/>
        <w:rPr>
          <w:rStyle w:val="Heading3Char"/>
        </w:rPr>
      </w:pPr>
    </w:p>
    <w:p w:rsidR="00AA0D14" w:rsidRDefault="00AA0D14" w:rsidP="00AA0D14">
      <w:pPr>
        <w:pStyle w:val="ListParagraph"/>
        <w:numPr>
          <w:ilvl w:val="0"/>
          <w:numId w:val="26"/>
        </w:numPr>
        <w:jc w:val="both"/>
      </w:pPr>
      <w:r>
        <w:t>Define main components of an awareness campaign as a part of the envisaged</w:t>
      </w:r>
      <w:r>
        <w:t xml:space="preserve"> a</w:t>
      </w:r>
      <w:r>
        <w:t xml:space="preserve">ction </w:t>
      </w:r>
      <w:r>
        <w:t>p</w:t>
      </w:r>
      <w:r>
        <w:t>lan. This campaign should include a preliminary design for an awareness</w:t>
      </w:r>
      <w:r>
        <w:t xml:space="preserve"> </w:t>
      </w:r>
      <w:r>
        <w:t>program to be implemented over a multi-year period (3-5 years) and outline the required</w:t>
      </w:r>
      <w:r>
        <w:t xml:space="preserve"> </w:t>
      </w:r>
      <w:r>
        <w:t xml:space="preserve">financial, institutional, human resources, and further training needs. </w:t>
      </w:r>
    </w:p>
    <w:p w:rsidR="00AA0D14" w:rsidRDefault="00AA0D14" w:rsidP="00E02CCA">
      <w:pPr>
        <w:pStyle w:val="ListParagraph"/>
        <w:numPr>
          <w:ilvl w:val="0"/>
          <w:numId w:val="26"/>
        </w:numPr>
        <w:spacing w:after="0"/>
        <w:jc w:val="both"/>
        <w:rPr>
          <w:rStyle w:val="Heading3Char"/>
        </w:rPr>
      </w:pPr>
      <w:r>
        <w:t>Identify the target</w:t>
      </w:r>
      <w:r>
        <w:t xml:space="preserve"> </w:t>
      </w:r>
      <w:r>
        <w:t>groups and draft awareness raising materials (TV and radio features, posters, leaflets,</w:t>
      </w:r>
      <w:r>
        <w:t xml:space="preserve"> </w:t>
      </w:r>
      <w:r>
        <w:t xml:space="preserve">brochures, newsletters, </w:t>
      </w:r>
      <w:r>
        <w:t>billboard designs, web pages</w:t>
      </w:r>
      <w:r>
        <w:t>, road</w:t>
      </w:r>
      <w:r>
        <w:t xml:space="preserve"> </w:t>
      </w:r>
      <w:r>
        <w:t>shows/demonstration activities etc.) for each of the sectors of intervention and target</w:t>
      </w:r>
      <w:r>
        <w:t xml:space="preserve"> </w:t>
      </w:r>
      <w:r>
        <w:t>groups.</w:t>
      </w:r>
    </w:p>
    <w:p w:rsidR="00141509" w:rsidRDefault="00141509" w:rsidP="00D9778B">
      <w:pPr>
        <w:spacing w:after="0"/>
      </w:pPr>
    </w:p>
    <w:p w:rsidR="00A6484C" w:rsidRDefault="00A6484C">
      <w:pPr>
        <w:rPr>
          <w:rStyle w:val="Heading3Char"/>
        </w:rPr>
      </w:pPr>
      <w:r>
        <w:rPr>
          <w:rStyle w:val="Heading3Char"/>
        </w:rPr>
        <w:br w:type="page"/>
      </w:r>
    </w:p>
    <w:p w:rsidR="00D9778B" w:rsidRDefault="00D9778B" w:rsidP="00D9778B">
      <w:pPr>
        <w:spacing w:after="0"/>
        <w:rPr>
          <w:rStyle w:val="Heading3Char"/>
        </w:rPr>
      </w:pPr>
      <w:bookmarkStart w:id="0" w:name="_GoBack"/>
      <w:bookmarkEnd w:id="0"/>
      <w:r w:rsidRPr="00D9778B">
        <w:rPr>
          <w:rStyle w:val="Heading3Char"/>
        </w:rPr>
        <w:lastRenderedPageBreak/>
        <w:t>Task 6:</w:t>
      </w:r>
      <w:r>
        <w:t xml:space="preserve"> </w:t>
      </w:r>
    </w:p>
    <w:p w:rsidR="00FE6878" w:rsidRDefault="00FE6878" w:rsidP="00D9778B">
      <w:pPr>
        <w:spacing w:after="0"/>
        <w:rPr>
          <w:rStyle w:val="Heading3Char"/>
        </w:rPr>
      </w:pPr>
    </w:p>
    <w:p w:rsidR="00A02DEC" w:rsidRDefault="00A02DEC" w:rsidP="00A02DEC">
      <w:pPr>
        <w:spacing w:after="0"/>
      </w:pPr>
      <w:r>
        <w:t>Identify potential issues and barriers that may affect implementation of the</w:t>
      </w:r>
      <w:r>
        <w:t xml:space="preserve"> </w:t>
      </w:r>
      <w:r>
        <w:t>above-mentioned priority EE programs and recommend solutions to resolve these issues.</w:t>
      </w:r>
    </w:p>
    <w:p w:rsidR="00A02DEC" w:rsidRDefault="00A02DEC" w:rsidP="00A02DEC">
      <w:pPr>
        <w:spacing w:after="0"/>
      </w:pPr>
    </w:p>
    <w:p w:rsidR="00A02DEC" w:rsidRDefault="00A02DEC" w:rsidP="00A02DEC">
      <w:pPr>
        <w:spacing w:after="0"/>
        <w:jc w:val="both"/>
      </w:pPr>
      <w:r>
        <w:t>The outputs for the proposed activity will include:</w:t>
      </w:r>
    </w:p>
    <w:p w:rsidR="00A02DEC" w:rsidRDefault="00A02DEC" w:rsidP="00A02DEC">
      <w:pPr>
        <w:spacing w:after="0"/>
        <w:jc w:val="both"/>
      </w:pPr>
    </w:p>
    <w:p w:rsidR="00A02DEC" w:rsidRDefault="00A02DEC" w:rsidP="00A02DEC">
      <w:pPr>
        <w:spacing w:after="0"/>
        <w:jc w:val="both"/>
      </w:pPr>
      <w:r>
        <w:t>a) A r</w:t>
      </w:r>
      <w:r>
        <w:t>eport defining the necessary EE institutional and regulatory framework, EE</w:t>
      </w:r>
      <w:r>
        <w:t xml:space="preserve"> </w:t>
      </w:r>
      <w:r>
        <w:t>potential, and benefits to be achieved by energy efficiency measures, in terms of</w:t>
      </w:r>
      <w:r>
        <w:t xml:space="preserve"> </w:t>
      </w:r>
      <w:r>
        <w:t xml:space="preserve">reduced electrical demand and cost savings to the </w:t>
      </w:r>
      <w:r>
        <w:t>[government of the country]</w:t>
      </w:r>
      <w:r>
        <w:t>;</w:t>
      </w:r>
    </w:p>
    <w:p w:rsidR="00A02DEC" w:rsidRDefault="00A02DEC" w:rsidP="00A02DEC">
      <w:pPr>
        <w:spacing w:after="0"/>
        <w:jc w:val="both"/>
      </w:pPr>
      <w:r>
        <w:t>b) An action p</w:t>
      </w:r>
      <w:r>
        <w:t>lan in the form of a Roadmap defining practical achievable steps to</w:t>
      </w:r>
      <w:r>
        <w:t xml:space="preserve"> </w:t>
      </w:r>
      <w:r>
        <w:t xml:space="preserve">promote wider implementation of beneficial energy efficiency measures with </w:t>
      </w:r>
    </w:p>
    <w:p w:rsidR="00A02DEC" w:rsidRDefault="00A02DEC" w:rsidP="00A02DEC">
      <w:pPr>
        <w:pStyle w:val="ListParagraph"/>
        <w:numPr>
          <w:ilvl w:val="0"/>
          <w:numId w:val="29"/>
        </w:numPr>
        <w:spacing w:after="0"/>
        <w:jc w:val="both"/>
      </w:pPr>
      <w:r>
        <w:t xml:space="preserve">the cost of implementation of each activity defined, </w:t>
      </w:r>
    </w:p>
    <w:p w:rsidR="00A02DEC" w:rsidRDefault="00A02DEC" w:rsidP="00A02DEC">
      <w:pPr>
        <w:pStyle w:val="ListParagraph"/>
        <w:numPr>
          <w:ilvl w:val="0"/>
          <w:numId w:val="29"/>
        </w:numPr>
        <w:spacing w:after="0"/>
        <w:jc w:val="both"/>
      </w:pPr>
      <w:r>
        <w:t>realistic timeline, and institutional roles in the short to medium term, including awareness campaign;</w:t>
      </w:r>
      <w:r>
        <w:t xml:space="preserve"> </w:t>
      </w:r>
      <w:r>
        <w:t>and</w:t>
      </w:r>
    </w:p>
    <w:p w:rsidR="00141509" w:rsidRDefault="00A02DEC" w:rsidP="00A02DEC">
      <w:pPr>
        <w:spacing w:after="0"/>
        <w:jc w:val="both"/>
      </w:pPr>
      <w:r>
        <w:t xml:space="preserve">c) </w:t>
      </w:r>
      <w:r>
        <w:t>A Seminar/Workshop to explain benefits of energy efficiency for key</w:t>
      </w:r>
      <w:r>
        <w:t xml:space="preserve"> [country] </w:t>
      </w:r>
      <w:r>
        <w:t>decision makers, thereby raise the profile of EE benefits.</w:t>
      </w:r>
    </w:p>
    <w:p w:rsidR="00397D12" w:rsidRDefault="00397D12" w:rsidP="00A02DEC">
      <w:pPr>
        <w:spacing w:after="0"/>
        <w:jc w:val="both"/>
      </w:pPr>
    </w:p>
    <w:p w:rsidR="00397D12" w:rsidRDefault="00397D12" w:rsidP="00397D12">
      <w:pPr>
        <w:spacing w:after="0"/>
        <w:jc w:val="both"/>
      </w:pPr>
      <w:r>
        <w:t>The m</w:t>
      </w:r>
      <w:r>
        <w:t xml:space="preserve">inistry </w:t>
      </w:r>
      <w:r>
        <w:t>in charge of e</w:t>
      </w:r>
      <w:r>
        <w:t xml:space="preserve">lectricity of </w:t>
      </w:r>
      <w:r>
        <w:t>the [country]</w:t>
      </w:r>
      <w:r>
        <w:t xml:space="preserve"> is the primary audience for the proposed work.</w:t>
      </w:r>
      <w:r>
        <w:t xml:space="preserve"> </w:t>
      </w:r>
      <w:r>
        <w:t>However, this activity will also involve consulta</w:t>
      </w:r>
      <w:r>
        <w:t>tion and coordination with the p</w:t>
      </w:r>
      <w:r>
        <w:t>rime</w:t>
      </w:r>
      <w:r>
        <w:t xml:space="preserve"> minister’s advisory commission, the office of the d</w:t>
      </w:r>
      <w:r>
        <w:t xml:space="preserve">eputy </w:t>
      </w:r>
      <w:r>
        <w:t>prime m</w:t>
      </w:r>
      <w:r>
        <w:t>inister for</w:t>
      </w:r>
      <w:r>
        <w:t xml:space="preserve"> energy a</w:t>
      </w:r>
      <w:r>
        <w:t xml:space="preserve">ffairs, </w:t>
      </w:r>
      <w:r>
        <w:t>[m</w:t>
      </w:r>
      <w:r>
        <w:t xml:space="preserve">inistries </w:t>
      </w:r>
      <w:r>
        <w:t>in charge of oil, finance, i</w:t>
      </w:r>
      <w:r>
        <w:t xml:space="preserve">ndustry, and </w:t>
      </w:r>
      <w:r>
        <w:t>p</w:t>
      </w:r>
      <w:r>
        <w:t>lanning</w:t>
      </w:r>
      <w:r>
        <w:t>]</w:t>
      </w:r>
      <w:r>
        <w:t xml:space="preserve">, the </w:t>
      </w:r>
      <w:r>
        <w:t>p</w:t>
      </w:r>
      <w:r>
        <w:t>arliamentary</w:t>
      </w:r>
      <w:r>
        <w:t xml:space="preserve"> energy c</w:t>
      </w:r>
      <w:r>
        <w:t>ommittee</w:t>
      </w:r>
      <w:r>
        <w:t xml:space="preserve"> of the [country]</w:t>
      </w:r>
      <w:r>
        <w:t>, industry, including private sector, civil society, other electricity</w:t>
      </w:r>
      <w:r>
        <w:t xml:space="preserve"> </w:t>
      </w:r>
      <w:r>
        <w:t>sector stakeholders and donors. The output of this</w:t>
      </w:r>
      <w:r>
        <w:t xml:space="preserve"> </w:t>
      </w:r>
      <w:r>
        <w:t xml:space="preserve">technical assistance will support the </w:t>
      </w:r>
      <w:r w:rsidR="004F3911">
        <w:t>[ministry in charge of electricity</w:t>
      </w:r>
      <w:r w:rsidR="004F3911">
        <w:t>, department of planning</w:t>
      </w:r>
      <w:r w:rsidR="004F3911">
        <w:t>]</w:t>
      </w:r>
      <w:r>
        <w:t xml:space="preserve">, the </w:t>
      </w:r>
      <w:r w:rsidR="004F3911">
        <w:t>[ministry in charge of electricity</w:t>
      </w:r>
      <w:r w:rsidR="004F3911">
        <w:t>, minister for distribution</w:t>
      </w:r>
      <w:r w:rsidR="004F3911">
        <w:t>]</w:t>
      </w:r>
      <w:r>
        <w:t xml:space="preserve">, </w:t>
      </w:r>
      <w:r w:rsidR="004F3911">
        <w:t>and the</w:t>
      </w:r>
      <w:r>
        <w:t xml:space="preserve"> </w:t>
      </w:r>
      <w:r w:rsidR="004F3911">
        <w:t>directorates general for g</w:t>
      </w:r>
      <w:r>
        <w:t xml:space="preserve">eneration and </w:t>
      </w:r>
      <w:r w:rsidR="004F3911">
        <w:t>d</w:t>
      </w:r>
      <w:r>
        <w:t>istribution. The proposed activity will help the</w:t>
      </w:r>
      <w:r>
        <w:t xml:space="preserve"> </w:t>
      </w:r>
      <w:r w:rsidR="004F3911">
        <w:t>[ministry in charge of electricity]</w:t>
      </w:r>
      <w:r>
        <w:t xml:space="preserve"> launch a cohesive and structured energy efficiency program and manage peak</w:t>
      </w:r>
      <w:r>
        <w:t xml:space="preserve"> </w:t>
      </w:r>
      <w:r>
        <w:t xml:space="preserve">electricity demand better. </w:t>
      </w:r>
      <w:r w:rsidR="004F3911">
        <w:t>The outputs will also help the [g</w:t>
      </w:r>
      <w:r>
        <w:t xml:space="preserve">overnment of </w:t>
      </w:r>
      <w:r w:rsidR="004F3911">
        <w:t>the country]</w:t>
      </w:r>
      <w:r>
        <w:t xml:space="preserve"> develop a</w:t>
      </w:r>
      <w:r>
        <w:t xml:space="preserve"> </w:t>
      </w:r>
      <w:r>
        <w:t>sustainable fuel-for-power strategy.</w:t>
      </w:r>
    </w:p>
    <w:p w:rsidR="00EB0DB5" w:rsidRPr="00EB0DB5" w:rsidRDefault="00EB0DB5" w:rsidP="00EB0DB5"/>
    <w:sectPr w:rsidR="00EB0DB5" w:rsidRPr="00EB0D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7111"/>
    <w:multiLevelType w:val="hybridMultilevel"/>
    <w:tmpl w:val="5CE425C0"/>
    <w:lvl w:ilvl="0" w:tplc="3E4A0A0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C11E5"/>
    <w:multiLevelType w:val="hybridMultilevel"/>
    <w:tmpl w:val="95A2D364"/>
    <w:lvl w:ilvl="0" w:tplc="606C63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162CC2"/>
    <w:multiLevelType w:val="hybridMultilevel"/>
    <w:tmpl w:val="53926FC0"/>
    <w:lvl w:ilvl="0" w:tplc="84A8A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3E3843"/>
    <w:multiLevelType w:val="hybridMultilevel"/>
    <w:tmpl w:val="5B7866D6"/>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8B0782"/>
    <w:multiLevelType w:val="hybridMultilevel"/>
    <w:tmpl w:val="62FE26D2"/>
    <w:lvl w:ilvl="0" w:tplc="29A619E2">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703688"/>
    <w:multiLevelType w:val="hybridMultilevel"/>
    <w:tmpl w:val="79229130"/>
    <w:lvl w:ilvl="0" w:tplc="AE50A9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45035E"/>
    <w:multiLevelType w:val="hybridMultilevel"/>
    <w:tmpl w:val="D416D52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513FEC"/>
    <w:multiLevelType w:val="hybridMultilevel"/>
    <w:tmpl w:val="0FE2A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355916"/>
    <w:multiLevelType w:val="hybridMultilevel"/>
    <w:tmpl w:val="00CE5334"/>
    <w:lvl w:ilvl="0" w:tplc="6C1CEB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3428A"/>
    <w:multiLevelType w:val="hybridMultilevel"/>
    <w:tmpl w:val="B62E9400"/>
    <w:lvl w:ilvl="0" w:tplc="F57ADD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885D0B"/>
    <w:multiLevelType w:val="hybridMultilevel"/>
    <w:tmpl w:val="926EFE6C"/>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0D0594"/>
    <w:multiLevelType w:val="hybridMultilevel"/>
    <w:tmpl w:val="75F26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5F4744"/>
    <w:multiLevelType w:val="hybridMultilevel"/>
    <w:tmpl w:val="6F220676"/>
    <w:lvl w:ilvl="0" w:tplc="64CEAB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DF4CC2"/>
    <w:multiLevelType w:val="hybridMultilevel"/>
    <w:tmpl w:val="F3A81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EA5803"/>
    <w:multiLevelType w:val="hybridMultilevel"/>
    <w:tmpl w:val="419C79CE"/>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A370B6"/>
    <w:multiLevelType w:val="hybridMultilevel"/>
    <w:tmpl w:val="97B0C06C"/>
    <w:lvl w:ilvl="0" w:tplc="44B096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CE6EEA"/>
    <w:multiLevelType w:val="hybridMultilevel"/>
    <w:tmpl w:val="4296D508"/>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130F29"/>
    <w:multiLevelType w:val="hybridMultilevel"/>
    <w:tmpl w:val="9B709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D125C4"/>
    <w:multiLevelType w:val="hybridMultilevel"/>
    <w:tmpl w:val="3546309C"/>
    <w:lvl w:ilvl="0" w:tplc="6C1CEBF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0E5B5B"/>
    <w:multiLevelType w:val="hybridMultilevel"/>
    <w:tmpl w:val="45949A98"/>
    <w:lvl w:ilvl="0" w:tplc="29A619E2">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C920CF4"/>
    <w:multiLevelType w:val="hybridMultilevel"/>
    <w:tmpl w:val="E83E4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E0C4AC1"/>
    <w:multiLevelType w:val="hybridMultilevel"/>
    <w:tmpl w:val="1D525452"/>
    <w:lvl w:ilvl="0" w:tplc="27ECCC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506292"/>
    <w:multiLevelType w:val="hybridMultilevel"/>
    <w:tmpl w:val="D32863CC"/>
    <w:lvl w:ilvl="0" w:tplc="271E2546">
      <w:start w:val="1"/>
      <w:numFmt w:val="decimal"/>
      <w:pStyle w:val="Heading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1984B03"/>
    <w:multiLevelType w:val="hybridMultilevel"/>
    <w:tmpl w:val="073C0908"/>
    <w:lvl w:ilvl="0" w:tplc="6C1CEBF0">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63C6B61"/>
    <w:multiLevelType w:val="hybridMultilevel"/>
    <w:tmpl w:val="7D4E98B6"/>
    <w:lvl w:ilvl="0" w:tplc="0BEEE6F4">
      <w:start w:val="5"/>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541E88"/>
    <w:multiLevelType w:val="hybridMultilevel"/>
    <w:tmpl w:val="C9BE2804"/>
    <w:lvl w:ilvl="0" w:tplc="6A0E16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124301E"/>
    <w:multiLevelType w:val="hybridMultilevel"/>
    <w:tmpl w:val="353A6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260282C"/>
    <w:multiLevelType w:val="hybridMultilevel"/>
    <w:tmpl w:val="BF0A69AC"/>
    <w:lvl w:ilvl="0" w:tplc="0BEEE6F4">
      <w:start w:val="5"/>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B0E13B5"/>
    <w:multiLevelType w:val="hybridMultilevel"/>
    <w:tmpl w:val="F08A8948"/>
    <w:lvl w:ilvl="0" w:tplc="66486A3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6"/>
  </w:num>
  <w:num w:numId="4">
    <w:abstractNumId w:val="2"/>
  </w:num>
  <w:num w:numId="5">
    <w:abstractNumId w:val="4"/>
  </w:num>
  <w:num w:numId="6">
    <w:abstractNumId w:val="27"/>
  </w:num>
  <w:num w:numId="7">
    <w:abstractNumId w:val="24"/>
  </w:num>
  <w:num w:numId="8">
    <w:abstractNumId w:val="1"/>
  </w:num>
  <w:num w:numId="9">
    <w:abstractNumId w:val="7"/>
  </w:num>
  <w:num w:numId="10">
    <w:abstractNumId w:val="28"/>
  </w:num>
  <w:num w:numId="11">
    <w:abstractNumId w:val="26"/>
  </w:num>
  <w:num w:numId="12">
    <w:abstractNumId w:val="20"/>
  </w:num>
  <w:num w:numId="13">
    <w:abstractNumId w:val="16"/>
  </w:num>
  <w:num w:numId="14">
    <w:abstractNumId w:val="3"/>
  </w:num>
  <w:num w:numId="15">
    <w:abstractNumId w:val="14"/>
  </w:num>
  <w:num w:numId="16">
    <w:abstractNumId w:val="10"/>
  </w:num>
  <w:num w:numId="17">
    <w:abstractNumId w:val="22"/>
  </w:num>
  <w:num w:numId="18">
    <w:abstractNumId w:val="5"/>
  </w:num>
  <w:num w:numId="19">
    <w:abstractNumId w:val="13"/>
  </w:num>
  <w:num w:numId="20">
    <w:abstractNumId w:val="8"/>
  </w:num>
  <w:num w:numId="21">
    <w:abstractNumId w:val="9"/>
  </w:num>
  <w:num w:numId="22">
    <w:abstractNumId w:val="18"/>
  </w:num>
  <w:num w:numId="23">
    <w:abstractNumId w:val="15"/>
  </w:num>
  <w:num w:numId="24">
    <w:abstractNumId w:val="0"/>
  </w:num>
  <w:num w:numId="25">
    <w:abstractNumId w:val="21"/>
  </w:num>
  <w:num w:numId="26">
    <w:abstractNumId w:val="25"/>
  </w:num>
  <w:num w:numId="27">
    <w:abstractNumId w:val="17"/>
  </w:num>
  <w:num w:numId="28">
    <w:abstractNumId w:val="12"/>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34"/>
    <w:rsid w:val="00000141"/>
    <w:rsid w:val="00006F6A"/>
    <w:rsid w:val="00013E82"/>
    <w:rsid w:val="00014FFD"/>
    <w:rsid w:val="00021D34"/>
    <w:rsid w:val="00027392"/>
    <w:rsid w:val="00036676"/>
    <w:rsid w:val="00036DB0"/>
    <w:rsid w:val="00036DB6"/>
    <w:rsid w:val="00045F23"/>
    <w:rsid w:val="0005760D"/>
    <w:rsid w:val="000668FA"/>
    <w:rsid w:val="00076096"/>
    <w:rsid w:val="000C0BEC"/>
    <w:rsid w:val="000D11BA"/>
    <w:rsid w:val="000D5118"/>
    <w:rsid w:val="000D64A7"/>
    <w:rsid w:val="00105012"/>
    <w:rsid w:val="001064E5"/>
    <w:rsid w:val="00106C14"/>
    <w:rsid w:val="00123D86"/>
    <w:rsid w:val="0012464E"/>
    <w:rsid w:val="00137B2F"/>
    <w:rsid w:val="00141509"/>
    <w:rsid w:val="00152A4D"/>
    <w:rsid w:val="00170BE9"/>
    <w:rsid w:val="00180355"/>
    <w:rsid w:val="00180D11"/>
    <w:rsid w:val="00181604"/>
    <w:rsid w:val="001851CB"/>
    <w:rsid w:val="001E5197"/>
    <w:rsid w:val="001F693E"/>
    <w:rsid w:val="0021560E"/>
    <w:rsid w:val="002262F9"/>
    <w:rsid w:val="00226300"/>
    <w:rsid w:val="00234855"/>
    <w:rsid w:val="00265CC2"/>
    <w:rsid w:val="00273BAF"/>
    <w:rsid w:val="00285E7A"/>
    <w:rsid w:val="00292E90"/>
    <w:rsid w:val="002B449D"/>
    <w:rsid w:val="002C223C"/>
    <w:rsid w:val="002D595B"/>
    <w:rsid w:val="002E0328"/>
    <w:rsid w:val="002E0A13"/>
    <w:rsid w:val="00300591"/>
    <w:rsid w:val="0032430C"/>
    <w:rsid w:val="00346D5D"/>
    <w:rsid w:val="00365E66"/>
    <w:rsid w:val="00371B22"/>
    <w:rsid w:val="00393D6F"/>
    <w:rsid w:val="00397D12"/>
    <w:rsid w:val="00397D6A"/>
    <w:rsid w:val="003B5BE5"/>
    <w:rsid w:val="003C39DE"/>
    <w:rsid w:val="00400B64"/>
    <w:rsid w:val="00401589"/>
    <w:rsid w:val="00416E09"/>
    <w:rsid w:val="00427F16"/>
    <w:rsid w:val="00432A91"/>
    <w:rsid w:val="00470321"/>
    <w:rsid w:val="00471A1D"/>
    <w:rsid w:val="004831E4"/>
    <w:rsid w:val="004B178A"/>
    <w:rsid w:val="004B186C"/>
    <w:rsid w:val="004C26E5"/>
    <w:rsid w:val="004C44DC"/>
    <w:rsid w:val="004C712B"/>
    <w:rsid w:val="004C74F5"/>
    <w:rsid w:val="004F181B"/>
    <w:rsid w:val="004F3911"/>
    <w:rsid w:val="00511092"/>
    <w:rsid w:val="00514061"/>
    <w:rsid w:val="005144C1"/>
    <w:rsid w:val="00523F9A"/>
    <w:rsid w:val="00524DD1"/>
    <w:rsid w:val="00524F93"/>
    <w:rsid w:val="00534D6C"/>
    <w:rsid w:val="00550991"/>
    <w:rsid w:val="0055482F"/>
    <w:rsid w:val="0055553E"/>
    <w:rsid w:val="005630FC"/>
    <w:rsid w:val="00585D88"/>
    <w:rsid w:val="00590F0D"/>
    <w:rsid w:val="00597432"/>
    <w:rsid w:val="005A1AE0"/>
    <w:rsid w:val="005A1D6B"/>
    <w:rsid w:val="005D32B3"/>
    <w:rsid w:val="005E325F"/>
    <w:rsid w:val="006007BF"/>
    <w:rsid w:val="00604752"/>
    <w:rsid w:val="0061591E"/>
    <w:rsid w:val="00616A7E"/>
    <w:rsid w:val="006207C8"/>
    <w:rsid w:val="00636133"/>
    <w:rsid w:val="00641569"/>
    <w:rsid w:val="006430C0"/>
    <w:rsid w:val="00651D7E"/>
    <w:rsid w:val="00653273"/>
    <w:rsid w:val="00656C8C"/>
    <w:rsid w:val="006635D7"/>
    <w:rsid w:val="00670456"/>
    <w:rsid w:val="00670481"/>
    <w:rsid w:val="00677641"/>
    <w:rsid w:val="00685790"/>
    <w:rsid w:val="00696256"/>
    <w:rsid w:val="006A509E"/>
    <w:rsid w:val="006B2D02"/>
    <w:rsid w:val="006D02DF"/>
    <w:rsid w:val="006D1280"/>
    <w:rsid w:val="006F205F"/>
    <w:rsid w:val="00707501"/>
    <w:rsid w:val="007110C2"/>
    <w:rsid w:val="00711DF0"/>
    <w:rsid w:val="00714792"/>
    <w:rsid w:val="007213F1"/>
    <w:rsid w:val="007220D0"/>
    <w:rsid w:val="00737B7D"/>
    <w:rsid w:val="00745490"/>
    <w:rsid w:val="00751285"/>
    <w:rsid w:val="00760C57"/>
    <w:rsid w:val="00762E15"/>
    <w:rsid w:val="007663AE"/>
    <w:rsid w:val="00767AE8"/>
    <w:rsid w:val="007818A8"/>
    <w:rsid w:val="00783ECD"/>
    <w:rsid w:val="007853A0"/>
    <w:rsid w:val="007929B3"/>
    <w:rsid w:val="00792A6F"/>
    <w:rsid w:val="007B1C1D"/>
    <w:rsid w:val="007B2FB5"/>
    <w:rsid w:val="007E3792"/>
    <w:rsid w:val="00802C42"/>
    <w:rsid w:val="00812C07"/>
    <w:rsid w:val="00814F9E"/>
    <w:rsid w:val="00841150"/>
    <w:rsid w:val="00860C26"/>
    <w:rsid w:val="0086171C"/>
    <w:rsid w:val="008627A7"/>
    <w:rsid w:val="0086730E"/>
    <w:rsid w:val="00870DEB"/>
    <w:rsid w:val="00877515"/>
    <w:rsid w:val="00896840"/>
    <w:rsid w:val="008B4F4A"/>
    <w:rsid w:val="008C263D"/>
    <w:rsid w:val="008C5928"/>
    <w:rsid w:val="008D789E"/>
    <w:rsid w:val="008E2FD8"/>
    <w:rsid w:val="008F47AC"/>
    <w:rsid w:val="008F6D0D"/>
    <w:rsid w:val="00902580"/>
    <w:rsid w:val="00922179"/>
    <w:rsid w:val="00925009"/>
    <w:rsid w:val="00932075"/>
    <w:rsid w:val="009378BA"/>
    <w:rsid w:val="009448F0"/>
    <w:rsid w:val="00955254"/>
    <w:rsid w:val="009774F8"/>
    <w:rsid w:val="00982CBB"/>
    <w:rsid w:val="00986808"/>
    <w:rsid w:val="009910E6"/>
    <w:rsid w:val="009B6D45"/>
    <w:rsid w:val="009C1FDA"/>
    <w:rsid w:val="009C2B30"/>
    <w:rsid w:val="009C3C9C"/>
    <w:rsid w:val="009D26D8"/>
    <w:rsid w:val="009D316A"/>
    <w:rsid w:val="009D3C6D"/>
    <w:rsid w:val="009D73C0"/>
    <w:rsid w:val="009F698B"/>
    <w:rsid w:val="00A02DEC"/>
    <w:rsid w:val="00A117C6"/>
    <w:rsid w:val="00A24320"/>
    <w:rsid w:val="00A25981"/>
    <w:rsid w:val="00A3571F"/>
    <w:rsid w:val="00A43BEF"/>
    <w:rsid w:val="00A44D3C"/>
    <w:rsid w:val="00A45037"/>
    <w:rsid w:val="00A47E09"/>
    <w:rsid w:val="00A6484C"/>
    <w:rsid w:val="00A74EAA"/>
    <w:rsid w:val="00A86E3E"/>
    <w:rsid w:val="00AA0D14"/>
    <w:rsid w:val="00AB680F"/>
    <w:rsid w:val="00AD02D7"/>
    <w:rsid w:val="00AD12F3"/>
    <w:rsid w:val="00AE611F"/>
    <w:rsid w:val="00AF2982"/>
    <w:rsid w:val="00B043AD"/>
    <w:rsid w:val="00B1456A"/>
    <w:rsid w:val="00B210FA"/>
    <w:rsid w:val="00B30201"/>
    <w:rsid w:val="00B3106D"/>
    <w:rsid w:val="00B35207"/>
    <w:rsid w:val="00B374C3"/>
    <w:rsid w:val="00B55588"/>
    <w:rsid w:val="00B6021D"/>
    <w:rsid w:val="00B635A0"/>
    <w:rsid w:val="00B72E50"/>
    <w:rsid w:val="00B83C0A"/>
    <w:rsid w:val="00B96F24"/>
    <w:rsid w:val="00BA1ED2"/>
    <w:rsid w:val="00BA5FEC"/>
    <w:rsid w:val="00BB5DA2"/>
    <w:rsid w:val="00BC6D30"/>
    <w:rsid w:val="00BF3534"/>
    <w:rsid w:val="00BF6838"/>
    <w:rsid w:val="00C028E0"/>
    <w:rsid w:val="00C21F6C"/>
    <w:rsid w:val="00C35EE6"/>
    <w:rsid w:val="00C41957"/>
    <w:rsid w:val="00C41AEE"/>
    <w:rsid w:val="00C4417A"/>
    <w:rsid w:val="00C50999"/>
    <w:rsid w:val="00C5539E"/>
    <w:rsid w:val="00C6568D"/>
    <w:rsid w:val="00C74AF3"/>
    <w:rsid w:val="00C75A16"/>
    <w:rsid w:val="00C77FB3"/>
    <w:rsid w:val="00C80814"/>
    <w:rsid w:val="00C84137"/>
    <w:rsid w:val="00C850CC"/>
    <w:rsid w:val="00C92819"/>
    <w:rsid w:val="00C945C4"/>
    <w:rsid w:val="00CA0DA3"/>
    <w:rsid w:val="00CB4869"/>
    <w:rsid w:val="00CB62C3"/>
    <w:rsid w:val="00CB72D0"/>
    <w:rsid w:val="00CC6F65"/>
    <w:rsid w:val="00CD6131"/>
    <w:rsid w:val="00CE16E6"/>
    <w:rsid w:val="00CF746F"/>
    <w:rsid w:val="00CF7A16"/>
    <w:rsid w:val="00D02565"/>
    <w:rsid w:val="00D3029C"/>
    <w:rsid w:val="00D32554"/>
    <w:rsid w:val="00D525D2"/>
    <w:rsid w:val="00D5395A"/>
    <w:rsid w:val="00D616E2"/>
    <w:rsid w:val="00D62947"/>
    <w:rsid w:val="00D67AEC"/>
    <w:rsid w:val="00D83035"/>
    <w:rsid w:val="00D92FBB"/>
    <w:rsid w:val="00D93B91"/>
    <w:rsid w:val="00D9409D"/>
    <w:rsid w:val="00D964BC"/>
    <w:rsid w:val="00D9778B"/>
    <w:rsid w:val="00D97807"/>
    <w:rsid w:val="00DA41D4"/>
    <w:rsid w:val="00DB0C79"/>
    <w:rsid w:val="00DB3154"/>
    <w:rsid w:val="00DC2C73"/>
    <w:rsid w:val="00DC5B03"/>
    <w:rsid w:val="00DC5D79"/>
    <w:rsid w:val="00DC739F"/>
    <w:rsid w:val="00DC7BFF"/>
    <w:rsid w:val="00DE5A66"/>
    <w:rsid w:val="00DF58D4"/>
    <w:rsid w:val="00E02CCA"/>
    <w:rsid w:val="00E04DCA"/>
    <w:rsid w:val="00E12DAB"/>
    <w:rsid w:val="00E202E9"/>
    <w:rsid w:val="00E20844"/>
    <w:rsid w:val="00E242AA"/>
    <w:rsid w:val="00E26701"/>
    <w:rsid w:val="00E30316"/>
    <w:rsid w:val="00E45E55"/>
    <w:rsid w:val="00E50F8B"/>
    <w:rsid w:val="00E52B81"/>
    <w:rsid w:val="00E54F38"/>
    <w:rsid w:val="00E92AC4"/>
    <w:rsid w:val="00EA3B50"/>
    <w:rsid w:val="00EB0DB5"/>
    <w:rsid w:val="00ED75D5"/>
    <w:rsid w:val="00F163D7"/>
    <w:rsid w:val="00F40E6D"/>
    <w:rsid w:val="00F47862"/>
    <w:rsid w:val="00F70E90"/>
    <w:rsid w:val="00F76947"/>
    <w:rsid w:val="00F772BB"/>
    <w:rsid w:val="00F8590B"/>
    <w:rsid w:val="00F85A0C"/>
    <w:rsid w:val="00FA01E7"/>
    <w:rsid w:val="00FA20B9"/>
    <w:rsid w:val="00FA5525"/>
    <w:rsid w:val="00FA6E55"/>
    <w:rsid w:val="00FB0243"/>
    <w:rsid w:val="00FB2C9D"/>
    <w:rsid w:val="00FB4AB5"/>
    <w:rsid w:val="00FD1086"/>
    <w:rsid w:val="00FD139A"/>
    <w:rsid w:val="00FD2FA4"/>
    <w:rsid w:val="00FD720D"/>
    <w:rsid w:val="00FE6878"/>
    <w:rsid w:val="00FF5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534"/>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9C1FDA"/>
    <w:pPr>
      <w:keepNext/>
      <w:keepLines/>
      <w:numPr>
        <w:numId w:val="17"/>
      </w:numPr>
      <w:spacing w:before="200" w:after="24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BF3534"/>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semiHidden/>
    <w:unhideWhenUsed/>
    <w:qFormat/>
    <w:rsid w:val="00BF3534"/>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9C1FDA"/>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BF3534"/>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semiHidden/>
    <w:rsid w:val="00BF3534"/>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F3534"/>
    <w:pPr>
      <w:ind w:left="720"/>
      <w:contextualSpacing/>
    </w:pPr>
  </w:style>
  <w:style w:type="table" w:styleId="TableGrid">
    <w:name w:val="Table Grid"/>
    <w:basedOn w:val="TableNormal"/>
    <w:uiPriority w:val="59"/>
    <w:rsid w:val="00BF3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D316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534"/>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9C1FDA"/>
    <w:pPr>
      <w:keepNext/>
      <w:keepLines/>
      <w:numPr>
        <w:numId w:val="17"/>
      </w:numPr>
      <w:spacing w:before="200" w:after="24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BF3534"/>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semiHidden/>
    <w:unhideWhenUsed/>
    <w:qFormat/>
    <w:rsid w:val="00BF3534"/>
    <w:pPr>
      <w:keepNext/>
      <w:keepLines/>
      <w:spacing w:before="200" w:after="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9C1FDA"/>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BF3534"/>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semiHidden/>
    <w:rsid w:val="00BF3534"/>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F3534"/>
    <w:pPr>
      <w:ind w:left="720"/>
      <w:contextualSpacing/>
    </w:pPr>
  </w:style>
  <w:style w:type="table" w:styleId="TableGrid">
    <w:name w:val="Table Grid"/>
    <w:basedOn w:val="TableNormal"/>
    <w:uiPriority w:val="59"/>
    <w:rsid w:val="00BF3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D316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4</Pages>
  <Words>1252</Words>
  <Characters>7143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8379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Barbara Ungari</cp:lastModifiedBy>
  <cp:revision>68</cp:revision>
  <dcterms:created xsi:type="dcterms:W3CDTF">2013-07-29T15:42:00Z</dcterms:created>
  <dcterms:modified xsi:type="dcterms:W3CDTF">2014-09-26T22:24:00Z</dcterms:modified>
</cp:coreProperties>
</file>